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2BCC" w:rsidRDefault="00382BCC" w:rsidP="00C47861">
      <w:pPr>
        <w:tabs>
          <w:tab w:val="left" w:pos="5760"/>
        </w:tabs>
        <w:ind w:left="5103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ПРИЛОЖЕНИЕ</w:t>
      </w:r>
    </w:p>
    <w:p w:rsidR="00382BCC" w:rsidRDefault="00382BCC" w:rsidP="00C47861">
      <w:pPr>
        <w:tabs>
          <w:tab w:val="left" w:pos="5580"/>
          <w:tab w:val="left" w:pos="5760"/>
        </w:tabs>
        <w:ind w:left="5103"/>
        <w:jc w:val="center"/>
        <w:rPr>
          <w:sz w:val="28"/>
          <w:szCs w:val="28"/>
          <w:lang w:val="ru-RU"/>
        </w:rPr>
      </w:pPr>
    </w:p>
    <w:p w:rsidR="00382BCC" w:rsidRDefault="00382BCC" w:rsidP="00C47861">
      <w:pPr>
        <w:tabs>
          <w:tab w:val="left" w:pos="5580"/>
          <w:tab w:val="left" w:pos="5760"/>
        </w:tabs>
        <w:ind w:left="5103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УТВЕРЖДЕНО</w:t>
      </w:r>
    </w:p>
    <w:p w:rsidR="00382BCC" w:rsidRDefault="00382BCC" w:rsidP="00C47861">
      <w:pPr>
        <w:ind w:left="5103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решением Совета </w:t>
      </w:r>
    </w:p>
    <w:p w:rsidR="00382BCC" w:rsidRDefault="00382BCC" w:rsidP="00C47861">
      <w:pPr>
        <w:tabs>
          <w:tab w:val="left" w:pos="5580"/>
          <w:tab w:val="left" w:pos="5760"/>
          <w:tab w:val="left" w:pos="9360"/>
        </w:tabs>
        <w:ind w:left="5103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муниципального образования                                                                                           </w:t>
      </w:r>
    </w:p>
    <w:p w:rsidR="00382BCC" w:rsidRDefault="00382BCC" w:rsidP="00C47861">
      <w:pPr>
        <w:tabs>
          <w:tab w:val="left" w:pos="5580"/>
          <w:tab w:val="left" w:pos="5760"/>
        </w:tabs>
        <w:ind w:left="5103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Туапсинский район</w:t>
      </w:r>
    </w:p>
    <w:p w:rsidR="00382BCC" w:rsidRDefault="00382BCC" w:rsidP="00C47861">
      <w:pPr>
        <w:tabs>
          <w:tab w:val="left" w:pos="5040"/>
          <w:tab w:val="left" w:pos="5220"/>
          <w:tab w:val="left" w:pos="5580"/>
          <w:tab w:val="left" w:pos="5760"/>
          <w:tab w:val="left" w:pos="9180"/>
          <w:tab w:val="left" w:pos="9360"/>
        </w:tabs>
        <w:ind w:left="5103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от ____________ №  ________</w:t>
      </w:r>
    </w:p>
    <w:p w:rsidR="00382BCC" w:rsidRDefault="00382BCC" w:rsidP="00C47861">
      <w:pPr>
        <w:rPr>
          <w:b/>
          <w:sz w:val="28"/>
          <w:szCs w:val="28"/>
          <w:lang w:val="ru-RU"/>
        </w:rPr>
      </w:pPr>
    </w:p>
    <w:p w:rsidR="00382BCC" w:rsidRDefault="00382BCC" w:rsidP="00C47861">
      <w:pPr>
        <w:rPr>
          <w:b/>
          <w:sz w:val="28"/>
          <w:szCs w:val="28"/>
          <w:lang w:val="ru-RU"/>
        </w:rPr>
      </w:pPr>
    </w:p>
    <w:p w:rsidR="00382BCC" w:rsidRDefault="00382BCC" w:rsidP="00C47861">
      <w:pPr>
        <w:rPr>
          <w:b/>
          <w:sz w:val="28"/>
          <w:szCs w:val="28"/>
          <w:lang w:val="ru-RU"/>
        </w:rPr>
      </w:pPr>
    </w:p>
    <w:p w:rsidR="00382BCC" w:rsidRDefault="00382BCC" w:rsidP="00C47861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ПОЛОЖЕНИЕ</w:t>
      </w:r>
    </w:p>
    <w:p w:rsidR="00382BCC" w:rsidRDefault="00382BCC" w:rsidP="00C47861">
      <w:pPr>
        <w:jc w:val="center"/>
        <w:rPr>
          <w:b/>
          <w:sz w:val="28"/>
          <w:szCs w:val="28"/>
          <w:lang w:val="ru-RU"/>
        </w:rPr>
      </w:pPr>
      <w:r w:rsidRPr="009271BD">
        <w:rPr>
          <w:b/>
          <w:sz w:val="28"/>
          <w:szCs w:val="28"/>
          <w:lang w:val="ru-RU"/>
        </w:rPr>
        <w:t xml:space="preserve">о </w:t>
      </w:r>
      <w:r>
        <w:rPr>
          <w:b/>
          <w:sz w:val="28"/>
          <w:szCs w:val="28"/>
          <w:lang w:val="ru-RU"/>
        </w:rPr>
        <w:t xml:space="preserve">плате, взимаемой с родителей (законных представителей) </w:t>
      </w:r>
    </w:p>
    <w:p w:rsidR="00382BCC" w:rsidRPr="009271BD" w:rsidRDefault="00382BCC" w:rsidP="00C47861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за присмотр и уход за детьми, осваивающими образовательные программы дошкольного образования в муниципальных организациях, осуществляющих образовательную деятельность в муниципальном образовании Туапсинский район</w:t>
      </w:r>
    </w:p>
    <w:p w:rsidR="00382BCC" w:rsidRDefault="00382BCC" w:rsidP="00C47861">
      <w:pPr>
        <w:tabs>
          <w:tab w:val="left" w:pos="900"/>
        </w:tabs>
        <w:ind w:firstLine="567"/>
        <w:jc w:val="center"/>
        <w:rPr>
          <w:sz w:val="28"/>
          <w:szCs w:val="28"/>
          <w:lang w:val="ru-RU"/>
        </w:rPr>
      </w:pPr>
      <w:bookmarkStart w:id="0" w:name="_GoBack"/>
      <w:bookmarkEnd w:id="0"/>
    </w:p>
    <w:p w:rsidR="00382BCC" w:rsidRDefault="00382BCC" w:rsidP="00C47861">
      <w:pPr>
        <w:ind w:firstLine="567"/>
        <w:jc w:val="both"/>
        <w:rPr>
          <w:sz w:val="28"/>
          <w:szCs w:val="28"/>
          <w:lang w:val="ru-RU"/>
        </w:rPr>
      </w:pPr>
    </w:p>
    <w:p w:rsidR="00382BCC" w:rsidRDefault="00382BCC" w:rsidP="00C47861">
      <w:pPr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Настоящее Положение регулирует общественные отношения по оплате за присмотр и уход за детьми, осваивающими </w:t>
      </w:r>
      <w:r w:rsidRPr="008E314C">
        <w:rPr>
          <w:sz w:val="28"/>
          <w:szCs w:val="28"/>
          <w:lang w:val="ru-RU"/>
        </w:rPr>
        <w:t>образовательные программы дошкольного образования в муниципальных организациях, осуществляющих образовательную деятельность в муниципальном образовании Туапсинский район</w:t>
      </w:r>
      <w:r>
        <w:rPr>
          <w:sz w:val="28"/>
          <w:szCs w:val="28"/>
          <w:lang w:val="ru-RU"/>
        </w:rPr>
        <w:t xml:space="preserve"> (далее МДОО).</w:t>
      </w:r>
    </w:p>
    <w:p w:rsidR="00382BCC" w:rsidRDefault="00382BCC" w:rsidP="00C47861">
      <w:pPr>
        <w:ind w:firstLine="567"/>
        <w:jc w:val="both"/>
        <w:rPr>
          <w:sz w:val="28"/>
          <w:szCs w:val="28"/>
          <w:lang w:val="ru-RU"/>
        </w:rPr>
      </w:pPr>
    </w:p>
    <w:p w:rsidR="00382BCC" w:rsidRDefault="00382BCC" w:rsidP="00C47861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Основные понятия, используемые в настоящем положении</w:t>
      </w:r>
    </w:p>
    <w:p w:rsidR="00382BCC" w:rsidRDefault="00382BCC" w:rsidP="00C47861">
      <w:pPr>
        <w:ind w:left="360"/>
        <w:rPr>
          <w:b/>
          <w:sz w:val="28"/>
          <w:szCs w:val="28"/>
          <w:lang w:val="ru-RU"/>
        </w:rPr>
      </w:pPr>
    </w:p>
    <w:p w:rsidR="00382BCC" w:rsidRDefault="00382BCC" w:rsidP="00C47861">
      <w:pPr>
        <w:pStyle w:val="a3"/>
        <w:ind w:firstLine="851"/>
      </w:pPr>
      <w:r>
        <w:t>1.1. МДОО – муниципальные дошкольные образовательные организации.</w:t>
      </w:r>
    </w:p>
    <w:p w:rsidR="00382BCC" w:rsidRPr="008E314C" w:rsidRDefault="00382BCC" w:rsidP="00C47861">
      <w:pPr>
        <w:pStyle w:val="a3"/>
        <w:ind w:firstLine="851"/>
      </w:pPr>
      <w:r>
        <w:t xml:space="preserve">1.2. Присмотр и уход - </w:t>
      </w:r>
      <w:r w:rsidRPr="008E314C">
        <w:t>комплекс мер по организации питания и хозяйственно-бытового обслуживания детей, обеспечению соблюдения ими личной гигиены и режима дня.</w:t>
      </w:r>
    </w:p>
    <w:p w:rsidR="00382BCC" w:rsidRDefault="00382BCC" w:rsidP="00C47861">
      <w:pPr>
        <w:pStyle w:val="a3"/>
        <w:ind w:firstLine="851"/>
      </w:pPr>
      <w:r>
        <w:t>1.3. Группы кратковременного пребывания – группы для детей с режимом пребывания в МДОО 3,5 часа без организации питания и сна.</w:t>
      </w:r>
    </w:p>
    <w:p w:rsidR="00382BCC" w:rsidRDefault="00382BCC" w:rsidP="00C47861">
      <w:pPr>
        <w:ind w:firstLine="851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1.4. Семья – родители (законные представители) и дети, совместно проживающие и ведущие общее хозяйство.</w:t>
      </w:r>
    </w:p>
    <w:p w:rsidR="00382BCC" w:rsidRDefault="00382BCC" w:rsidP="00C47861">
      <w:pPr>
        <w:ind w:firstLine="851"/>
        <w:jc w:val="both"/>
        <w:rPr>
          <w:bCs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1.5. ВКК - врачебно-контрольная комиссия городского туберкулезного диспансера.</w:t>
      </w:r>
    </w:p>
    <w:p w:rsidR="00382BCC" w:rsidRDefault="00382BCC" w:rsidP="00C47861">
      <w:pPr>
        <w:ind w:firstLine="851"/>
        <w:jc w:val="both"/>
        <w:rPr>
          <w:bCs/>
          <w:sz w:val="28"/>
          <w:szCs w:val="28"/>
          <w:lang w:val="ru-RU"/>
        </w:rPr>
      </w:pPr>
    </w:p>
    <w:p w:rsidR="00382BCC" w:rsidRDefault="00382BCC" w:rsidP="00C47861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Родительская плата </w:t>
      </w:r>
    </w:p>
    <w:p w:rsidR="00382BCC" w:rsidRDefault="00382BCC" w:rsidP="00C47861">
      <w:pPr>
        <w:ind w:left="360"/>
        <w:rPr>
          <w:b/>
          <w:sz w:val="28"/>
          <w:szCs w:val="28"/>
          <w:lang w:val="ru-RU"/>
        </w:rPr>
      </w:pPr>
    </w:p>
    <w:p w:rsidR="00382BCC" w:rsidRDefault="00382BCC" w:rsidP="00C47861">
      <w:pPr>
        <w:pStyle w:val="a5"/>
        <w:spacing w:after="0"/>
        <w:ind w:left="0" w:firstLine="851"/>
        <w:jc w:val="both"/>
        <w:rPr>
          <w:bCs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2.1. Родительская плата в МДОО является одним из источников доходной части каждой МДОО</w:t>
      </w:r>
      <w:r>
        <w:rPr>
          <w:bCs/>
          <w:sz w:val="28"/>
          <w:szCs w:val="28"/>
          <w:lang w:val="ru-RU"/>
        </w:rPr>
        <w:t>.</w:t>
      </w:r>
    </w:p>
    <w:p w:rsidR="00382BCC" w:rsidRDefault="00382BCC" w:rsidP="00C47861">
      <w:pPr>
        <w:pStyle w:val="a5"/>
        <w:spacing w:after="0"/>
        <w:ind w:left="0"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2.2. Родительская плата в МДОО устанавливается, как ежемесячная плата на возмещение части затрат для обеспечения необходимых условий по </w:t>
      </w:r>
      <w:r>
        <w:rPr>
          <w:sz w:val="28"/>
          <w:szCs w:val="28"/>
          <w:lang w:val="ru-RU"/>
        </w:rPr>
        <w:lastRenderedPageBreak/>
        <w:t xml:space="preserve">присмотру и уходу за ребенком, в зависимости от режима функционирования групп и места расположения МДОО (город, район): </w:t>
      </w:r>
    </w:p>
    <w:p w:rsidR="00382BCC" w:rsidRDefault="00382BCC" w:rsidP="00C47861">
      <w:pPr>
        <w:pStyle w:val="a5"/>
        <w:spacing w:after="0"/>
        <w:ind w:left="0"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I</w:t>
      </w:r>
      <w:r>
        <w:rPr>
          <w:sz w:val="28"/>
          <w:szCs w:val="28"/>
          <w:lang w:val="ru-RU"/>
        </w:rPr>
        <w:t xml:space="preserve"> группа – группы, функционирующие 10 – 10</w:t>
      </w:r>
      <w:proofErr w:type="gramStart"/>
      <w:r>
        <w:rPr>
          <w:sz w:val="28"/>
          <w:szCs w:val="28"/>
          <w:lang w:val="ru-RU"/>
        </w:rPr>
        <w:t>,5</w:t>
      </w:r>
      <w:proofErr w:type="gramEnd"/>
      <w:r>
        <w:rPr>
          <w:sz w:val="28"/>
          <w:szCs w:val="28"/>
          <w:lang w:val="ru-RU"/>
        </w:rPr>
        <w:t xml:space="preserve"> часов (4-х разовое питание, город).</w:t>
      </w:r>
    </w:p>
    <w:p w:rsidR="00382BCC" w:rsidRDefault="00382BCC" w:rsidP="00C47861">
      <w:pPr>
        <w:pStyle w:val="a5"/>
        <w:spacing w:after="0"/>
        <w:ind w:left="0"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II</w:t>
      </w:r>
      <w:r>
        <w:rPr>
          <w:sz w:val="28"/>
          <w:szCs w:val="28"/>
          <w:lang w:val="ru-RU"/>
        </w:rPr>
        <w:t xml:space="preserve"> группа – группы, функционирующие 10 – 10</w:t>
      </w:r>
      <w:proofErr w:type="gramStart"/>
      <w:r>
        <w:rPr>
          <w:sz w:val="28"/>
          <w:szCs w:val="28"/>
          <w:lang w:val="ru-RU"/>
        </w:rPr>
        <w:t>,5</w:t>
      </w:r>
      <w:proofErr w:type="gramEnd"/>
      <w:r>
        <w:rPr>
          <w:sz w:val="28"/>
          <w:szCs w:val="28"/>
          <w:lang w:val="ru-RU"/>
        </w:rPr>
        <w:t xml:space="preserve"> часов (4-х разовое питание, район).</w:t>
      </w:r>
    </w:p>
    <w:p w:rsidR="00382BCC" w:rsidRPr="00693F6E" w:rsidRDefault="00382BCC" w:rsidP="00C47861">
      <w:pPr>
        <w:pStyle w:val="a5"/>
        <w:spacing w:after="0"/>
        <w:ind w:left="0" w:firstLine="851"/>
        <w:jc w:val="both"/>
        <w:rPr>
          <w:sz w:val="28"/>
          <w:szCs w:val="28"/>
          <w:lang w:val="ru-RU"/>
        </w:rPr>
      </w:pPr>
      <w:proofErr w:type="gramStart"/>
      <w:r>
        <w:rPr>
          <w:sz w:val="28"/>
          <w:szCs w:val="28"/>
        </w:rPr>
        <w:t>III</w:t>
      </w:r>
      <w:r>
        <w:rPr>
          <w:sz w:val="28"/>
          <w:szCs w:val="28"/>
          <w:lang w:val="ru-RU"/>
        </w:rPr>
        <w:t xml:space="preserve"> группа – группы, функционирующие 12 часов (5-и разовое питание, город).</w:t>
      </w:r>
      <w:proofErr w:type="gramEnd"/>
    </w:p>
    <w:p w:rsidR="00382BCC" w:rsidRDefault="00382BCC" w:rsidP="00C47861">
      <w:pPr>
        <w:pStyle w:val="a5"/>
        <w:spacing w:after="0"/>
        <w:ind w:left="0" w:firstLine="851"/>
        <w:jc w:val="both"/>
        <w:rPr>
          <w:sz w:val="28"/>
          <w:szCs w:val="28"/>
          <w:lang w:val="ru-RU"/>
        </w:rPr>
      </w:pPr>
      <w:proofErr w:type="gramStart"/>
      <w:r>
        <w:rPr>
          <w:sz w:val="28"/>
          <w:szCs w:val="28"/>
        </w:rPr>
        <w:t>IV</w:t>
      </w:r>
      <w:r>
        <w:rPr>
          <w:sz w:val="28"/>
          <w:szCs w:val="28"/>
          <w:lang w:val="ru-RU"/>
        </w:rPr>
        <w:t xml:space="preserve"> группа – группы, функционирующие 12 часов (5-и разовое питание, район).</w:t>
      </w:r>
      <w:proofErr w:type="gramEnd"/>
    </w:p>
    <w:p w:rsidR="00382BCC" w:rsidRPr="003E6844" w:rsidRDefault="00382BCC" w:rsidP="003E6844">
      <w:pPr>
        <w:widowControl w:val="0"/>
        <w:autoSpaceDE w:val="0"/>
        <w:autoSpaceDN w:val="0"/>
        <w:adjustRightInd w:val="0"/>
        <w:ind w:firstLine="851"/>
        <w:jc w:val="both"/>
        <w:rPr>
          <w:bCs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2.3. Размер ежемесячной платы за присмотр и уход устанавливаются правовыми актами главы муниципального образования Туапсинский район на основании методики расчета</w:t>
      </w:r>
      <w:r w:rsidR="003E6844" w:rsidRPr="003E6844">
        <w:rPr>
          <w:bCs/>
          <w:sz w:val="28"/>
          <w:szCs w:val="28"/>
          <w:lang w:val="ru-RU"/>
        </w:rPr>
        <w:t xml:space="preserve"> </w:t>
      </w:r>
      <w:r w:rsidR="003E6844">
        <w:rPr>
          <w:bCs/>
          <w:sz w:val="28"/>
          <w:szCs w:val="28"/>
          <w:lang w:val="ru-RU"/>
        </w:rPr>
        <w:t>являющейся приложением к настоящему Положению</w:t>
      </w:r>
      <w:r>
        <w:rPr>
          <w:sz w:val="28"/>
          <w:szCs w:val="28"/>
          <w:lang w:val="ru-RU"/>
        </w:rPr>
        <w:t>.</w:t>
      </w:r>
    </w:p>
    <w:p w:rsidR="00382BCC" w:rsidRDefault="00382BCC" w:rsidP="00C47861">
      <w:pPr>
        <w:pStyle w:val="a5"/>
        <w:spacing w:after="0"/>
        <w:ind w:left="0" w:firstLine="851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 xml:space="preserve">2.4. Размер ежемесячной платы за </w:t>
      </w:r>
      <w:r w:rsidR="007A0E1F">
        <w:rPr>
          <w:sz w:val="28"/>
          <w:szCs w:val="28"/>
          <w:lang w:val="ru-RU"/>
        </w:rPr>
        <w:t>присмотр и уход</w:t>
      </w:r>
      <w:r>
        <w:rPr>
          <w:bCs/>
          <w:sz w:val="28"/>
          <w:szCs w:val="28"/>
          <w:lang w:val="ru-RU"/>
        </w:rPr>
        <w:t xml:space="preserve"> </w:t>
      </w:r>
      <w:r w:rsidR="007A0E1F">
        <w:rPr>
          <w:bCs/>
          <w:sz w:val="28"/>
          <w:szCs w:val="28"/>
          <w:lang w:val="ru-RU"/>
        </w:rPr>
        <w:t xml:space="preserve">за </w:t>
      </w:r>
      <w:r>
        <w:rPr>
          <w:bCs/>
          <w:sz w:val="28"/>
          <w:szCs w:val="28"/>
          <w:lang w:val="ru-RU"/>
        </w:rPr>
        <w:t>дет</w:t>
      </w:r>
      <w:r w:rsidR="007A0E1F">
        <w:rPr>
          <w:bCs/>
          <w:sz w:val="28"/>
          <w:szCs w:val="28"/>
          <w:lang w:val="ru-RU"/>
        </w:rPr>
        <w:t>ьми</w:t>
      </w:r>
      <w:r>
        <w:rPr>
          <w:bCs/>
          <w:sz w:val="28"/>
          <w:szCs w:val="28"/>
          <w:lang w:val="ru-RU"/>
        </w:rPr>
        <w:t xml:space="preserve"> в МДОО пересматривается при увеличении затрат.</w:t>
      </w:r>
    </w:p>
    <w:p w:rsidR="00382BCC" w:rsidRDefault="00382BCC" w:rsidP="00C47861">
      <w:pPr>
        <w:ind w:firstLine="851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2.5. В период отсутствия ребенка в МДОО по уважительной причине, плата за присмотр и уход не взимается.</w:t>
      </w:r>
    </w:p>
    <w:p w:rsidR="00382BCC" w:rsidRDefault="00382BCC" w:rsidP="00C47861">
      <w:pPr>
        <w:ind w:firstLine="851"/>
        <w:jc w:val="both"/>
        <w:rPr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2.6.</w:t>
      </w:r>
      <w:r>
        <w:rPr>
          <w:sz w:val="28"/>
          <w:szCs w:val="28"/>
          <w:lang w:val="ru-RU"/>
        </w:rPr>
        <w:t xml:space="preserve"> Семьям, чьи дети посещают группы кратковременного пребывания, родительская плата не устанавливается.</w:t>
      </w:r>
    </w:p>
    <w:p w:rsidR="00382BCC" w:rsidRDefault="00382BCC" w:rsidP="00C47861">
      <w:pPr>
        <w:ind w:left="360" w:firstLine="851"/>
        <w:jc w:val="both"/>
        <w:rPr>
          <w:bCs/>
          <w:sz w:val="28"/>
          <w:szCs w:val="28"/>
          <w:lang w:val="ru-RU"/>
        </w:rPr>
      </w:pPr>
    </w:p>
    <w:p w:rsidR="00382BCC" w:rsidRDefault="00382BCC" w:rsidP="001F1AC5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Порядок предоставления льгот</w:t>
      </w:r>
    </w:p>
    <w:p w:rsidR="00382BCC" w:rsidRDefault="00382BCC" w:rsidP="00C47861">
      <w:pPr>
        <w:ind w:left="360"/>
        <w:rPr>
          <w:b/>
          <w:bCs/>
          <w:sz w:val="28"/>
          <w:szCs w:val="28"/>
          <w:lang w:val="ru-RU"/>
        </w:rPr>
      </w:pPr>
    </w:p>
    <w:p w:rsidR="00382BCC" w:rsidRDefault="00382BCC" w:rsidP="00C47861">
      <w:pPr>
        <w:pStyle w:val="a5"/>
        <w:spacing w:after="0"/>
        <w:ind w:left="0" w:firstLine="851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3.1. На 100% от родительской платы за присмотр и уход освобождаются:</w:t>
      </w:r>
    </w:p>
    <w:p w:rsidR="00382BCC" w:rsidRDefault="00382BCC" w:rsidP="00C47861">
      <w:pPr>
        <w:tabs>
          <w:tab w:val="left" w:pos="540"/>
        </w:tabs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семьи, в которых ребенок-инвалид посещает МДОО;</w:t>
      </w:r>
    </w:p>
    <w:p w:rsidR="00382BCC" w:rsidRDefault="00382BCC" w:rsidP="00C47861">
      <w:pPr>
        <w:tabs>
          <w:tab w:val="left" w:pos="540"/>
        </w:tabs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семьи, воспитывающие детей-сирот и детей, оставшихся без попечения родителей;</w:t>
      </w:r>
    </w:p>
    <w:p w:rsidR="00382BCC" w:rsidRDefault="00382BCC" w:rsidP="00C47861">
      <w:pPr>
        <w:tabs>
          <w:tab w:val="left" w:pos="540"/>
        </w:tabs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семьи, имеющие детей с туберкулезной интоксикацией (основание - заключение  ВКК);</w:t>
      </w:r>
    </w:p>
    <w:p w:rsidR="00382BCC" w:rsidRDefault="00382BCC" w:rsidP="00C47861">
      <w:pPr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- семьи, в которых мать ребенка (детей) является воспитателем группы семейного воспитания муниципальной дошкольной образовательной организации;</w:t>
      </w:r>
    </w:p>
    <w:p w:rsidR="00382BCC" w:rsidRDefault="00382BCC" w:rsidP="00C47861">
      <w:pPr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3.2. На 50%  от родительской платы за присмотр и уход освобождаются: </w:t>
      </w:r>
    </w:p>
    <w:p w:rsidR="00382BCC" w:rsidRDefault="00382BCC" w:rsidP="00C47861">
      <w:pPr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многодетные семьи; </w:t>
      </w:r>
    </w:p>
    <w:p w:rsidR="00382BCC" w:rsidRDefault="00382BCC" w:rsidP="00C47861">
      <w:pPr>
        <w:pStyle w:val="a5"/>
        <w:spacing w:after="0"/>
        <w:ind w:left="0" w:firstLine="851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- семьи, в которых родители (законные представители) ребенка являются работниками муниципальных дошкольных образовательных организаций.</w:t>
      </w:r>
    </w:p>
    <w:p w:rsidR="00382BCC" w:rsidRDefault="00382BCC" w:rsidP="00C47861">
      <w:pPr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3.3. Льгота по родительской плате за присмотр и уход предоставляется родителю (законному представителю) на основании заявления родителя (законного представителя) и документов, подтверждающих наличие у семьи права на льготу.</w:t>
      </w:r>
    </w:p>
    <w:p w:rsidR="00382BCC" w:rsidRDefault="00382BCC" w:rsidP="00C47861">
      <w:pPr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3.4. После прекращения оснований для предоставления льготы родители (законные представители) должны уведомить об этом МДОО в течение 14 дней.</w:t>
      </w:r>
    </w:p>
    <w:p w:rsidR="00382BCC" w:rsidRDefault="00382BCC" w:rsidP="00C47861">
      <w:pPr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3.5. Контролирующие органы вправе производить проверку оснований, на которые ссылается родитель (законный представитель) для получения льготы по оплате за присмотр и уход.</w:t>
      </w:r>
    </w:p>
    <w:p w:rsidR="00382BCC" w:rsidRDefault="00382BCC" w:rsidP="00C47861">
      <w:pPr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3.6. При выявлении контролирующими органами необоснованности предоставления льгот, родители (законные представители) возмещают разницу между произведенной оплатой и платой за уход и присмотр за ребенком со дня прекращения льгот.</w:t>
      </w:r>
    </w:p>
    <w:p w:rsidR="00382BCC" w:rsidRDefault="00382BCC" w:rsidP="00C47861">
      <w:pPr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3.7. Руководитель МДОО несет персональную ответственность за правильность и сроки предоставления льгот семьям.</w:t>
      </w:r>
    </w:p>
    <w:p w:rsidR="00382BCC" w:rsidRDefault="00382BCC" w:rsidP="00C47861">
      <w:pPr>
        <w:ind w:firstLine="540"/>
        <w:jc w:val="both"/>
        <w:rPr>
          <w:sz w:val="28"/>
          <w:szCs w:val="28"/>
          <w:lang w:val="ru-RU"/>
        </w:rPr>
      </w:pPr>
    </w:p>
    <w:p w:rsidR="00382BCC" w:rsidRDefault="00382BCC" w:rsidP="001F1AC5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Порядок взимания родительской платы</w:t>
      </w:r>
    </w:p>
    <w:p w:rsidR="00382BCC" w:rsidRDefault="00382BCC" w:rsidP="00C47861">
      <w:pPr>
        <w:ind w:left="360"/>
        <w:rPr>
          <w:b/>
          <w:sz w:val="28"/>
          <w:szCs w:val="28"/>
          <w:lang w:val="ru-RU"/>
        </w:rPr>
      </w:pPr>
    </w:p>
    <w:p w:rsidR="00382BCC" w:rsidRDefault="00382BCC" w:rsidP="00C47861">
      <w:pPr>
        <w:tabs>
          <w:tab w:val="num" w:pos="927"/>
        </w:tabs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4.1. Родительская плата в МДОО взимается на основании договора между МДОО и одним из родителей (законным представителем) ребенка, посещающего МДОО. Договор составляется в двух экземплярах, один из которых находится в МДОО, другой - у родителя (законного представителя). Учет договоров ведется МДОО самостоятельно.</w:t>
      </w:r>
    </w:p>
    <w:p w:rsidR="00382BCC" w:rsidRDefault="00382BCC" w:rsidP="00C47861">
      <w:pPr>
        <w:tabs>
          <w:tab w:val="num" w:pos="927"/>
        </w:tabs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4.2. Оплата за присмотр и уход детей в МДОО производится путем перечисления родителями (законными представителями) денежных средств на внебюджетный счет МДОО, </w:t>
      </w:r>
      <w:proofErr w:type="gramStart"/>
      <w:r>
        <w:rPr>
          <w:sz w:val="28"/>
          <w:szCs w:val="28"/>
          <w:lang w:val="ru-RU"/>
        </w:rPr>
        <w:t>которую</w:t>
      </w:r>
      <w:proofErr w:type="gramEnd"/>
      <w:r>
        <w:rPr>
          <w:sz w:val="28"/>
          <w:szCs w:val="28"/>
          <w:lang w:val="ru-RU"/>
        </w:rPr>
        <w:t xml:space="preserve"> посещает ребенок, до 20 числа текущего месяца.</w:t>
      </w:r>
    </w:p>
    <w:p w:rsidR="00150322" w:rsidRDefault="00382BCC" w:rsidP="00C47861">
      <w:pPr>
        <w:tabs>
          <w:tab w:val="num" w:pos="927"/>
        </w:tabs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4.</w:t>
      </w:r>
      <w:r w:rsidR="00C47861">
        <w:rPr>
          <w:sz w:val="28"/>
          <w:szCs w:val="28"/>
          <w:lang w:val="ru-RU"/>
        </w:rPr>
        <w:t>3</w:t>
      </w:r>
      <w:r w:rsidRPr="00B02FFC">
        <w:rPr>
          <w:sz w:val="28"/>
          <w:szCs w:val="28"/>
          <w:lang w:val="ru-RU"/>
        </w:rPr>
        <w:t>.</w:t>
      </w:r>
      <w:r>
        <w:rPr>
          <w:sz w:val="28"/>
          <w:szCs w:val="28"/>
          <w:lang w:val="ru-RU"/>
        </w:rPr>
        <w:t xml:space="preserve"> </w:t>
      </w:r>
      <w:r w:rsidRPr="00B02FFC">
        <w:rPr>
          <w:sz w:val="28"/>
          <w:szCs w:val="28"/>
          <w:lang w:val="ru-RU"/>
        </w:rPr>
        <w:t>Оплата не вз</w:t>
      </w:r>
      <w:r>
        <w:rPr>
          <w:sz w:val="28"/>
          <w:szCs w:val="28"/>
          <w:lang w:val="ru-RU"/>
        </w:rPr>
        <w:t>и</w:t>
      </w:r>
      <w:r w:rsidRPr="00B02FFC">
        <w:rPr>
          <w:sz w:val="28"/>
          <w:szCs w:val="28"/>
          <w:lang w:val="ru-RU"/>
        </w:rPr>
        <w:t>мается</w:t>
      </w:r>
      <w:r w:rsidRPr="00150322">
        <w:rPr>
          <w:sz w:val="28"/>
          <w:szCs w:val="28"/>
          <w:lang w:val="ru-RU"/>
        </w:rPr>
        <w:t>:</w:t>
      </w:r>
    </w:p>
    <w:p w:rsidR="00150322" w:rsidRDefault="00150322" w:rsidP="00C47861">
      <w:pPr>
        <w:tabs>
          <w:tab w:val="num" w:pos="927"/>
        </w:tabs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="00382BCC">
        <w:rPr>
          <w:sz w:val="28"/>
          <w:szCs w:val="28"/>
          <w:lang w:val="ru-RU"/>
        </w:rPr>
        <w:t>за период отпуска родителей  в случае отсутствия ребенка в МДОО (по заявлению родителя);</w:t>
      </w:r>
    </w:p>
    <w:p w:rsidR="00150322" w:rsidRDefault="00150322" w:rsidP="00C47861">
      <w:pPr>
        <w:tabs>
          <w:tab w:val="num" w:pos="927"/>
        </w:tabs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="00382BCC">
        <w:rPr>
          <w:sz w:val="28"/>
          <w:szCs w:val="28"/>
          <w:lang w:val="ru-RU"/>
        </w:rPr>
        <w:t>за период болезни ребенка (по предоставленным документам);</w:t>
      </w:r>
    </w:p>
    <w:p w:rsidR="00382BCC" w:rsidRDefault="00150322" w:rsidP="00C47861">
      <w:pPr>
        <w:tabs>
          <w:tab w:val="num" w:pos="927"/>
        </w:tabs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="00382BCC">
        <w:rPr>
          <w:sz w:val="28"/>
          <w:szCs w:val="28"/>
          <w:lang w:val="ru-RU"/>
        </w:rPr>
        <w:t>за период закрытия МДОО на ремонтные или аварийные работы.</w:t>
      </w:r>
    </w:p>
    <w:p w:rsidR="00382BCC" w:rsidRDefault="00382BCC" w:rsidP="00C47861">
      <w:pPr>
        <w:ind w:left="567"/>
        <w:jc w:val="both"/>
        <w:rPr>
          <w:sz w:val="28"/>
          <w:szCs w:val="28"/>
          <w:lang w:val="ru-RU"/>
        </w:rPr>
      </w:pPr>
    </w:p>
    <w:p w:rsidR="00382BCC" w:rsidRPr="006668F5" w:rsidRDefault="00382BCC" w:rsidP="00C47861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center"/>
        <w:rPr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Финансирование расходов</w:t>
      </w:r>
    </w:p>
    <w:p w:rsidR="00382BCC" w:rsidRDefault="00382BCC" w:rsidP="00C47861">
      <w:pPr>
        <w:ind w:left="360"/>
        <w:rPr>
          <w:sz w:val="28"/>
          <w:szCs w:val="28"/>
          <w:lang w:val="ru-RU"/>
        </w:rPr>
      </w:pPr>
    </w:p>
    <w:p w:rsidR="00382BCC" w:rsidRDefault="00382BCC" w:rsidP="00C47861">
      <w:pPr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 случае поступления денежных средств за присмотр и уход за детьми не в полном объеме в первоочередном порядке финансируются расходы по организации питания. </w:t>
      </w:r>
    </w:p>
    <w:p w:rsidR="00382BCC" w:rsidRDefault="00382BCC" w:rsidP="00C47861">
      <w:pPr>
        <w:pStyle w:val="a3"/>
        <w:tabs>
          <w:tab w:val="num" w:pos="1440"/>
        </w:tabs>
        <w:ind w:firstLine="540"/>
      </w:pPr>
    </w:p>
    <w:p w:rsidR="00382BCC" w:rsidRDefault="00382BCC" w:rsidP="00C47861">
      <w:pPr>
        <w:pStyle w:val="a3"/>
        <w:tabs>
          <w:tab w:val="num" w:pos="1440"/>
        </w:tabs>
      </w:pPr>
    </w:p>
    <w:p w:rsidR="00150322" w:rsidRDefault="00382BCC" w:rsidP="00C47861">
      <w:pPr>
        <w:pStyle w:val="a3"/>
        <w:tabs>
          <w:tab w:val="num" w:pos="1440"/>
        </w:tabs>
      </w:pPr>
      <w:r>
        <w:t xml:space="preserve">Начальник управления </w:t>
      </w:r>
    </w:p>
    <w:p w:rsidR="00150322" w:rsidRDefault="00382BCC" w:rsidP="00C47861">
      <w:pPr>
        <w:pStyle w:val="a3"/>
        <w:tabs>
          <w:tab w:val="num" w:pos="1440"/>
        </w:tabs>
      </w:pPr>
      <w:r>
        <w:t xml:space="preserve">образования администрации </w:t>
      </w:r>
    </w:p>
    <w:p w:rsidR="00382BCC" w:rsidRDefault="00382BCC" w:rsidP="00C47861">
      <w:pPr>
        <w:pStyle w:val="a3"/>
        <w:tabs>
          <w:tab w:val="num" w:pos="1440"/>
        </w:tabs>
      </w:pPr>
      <w:r>
        <w:t>муниципального образования</w:t>
      </w:r>
    </w:p>
    <w:p w:rsidR="00382BCC" w:rsidRDefault="00382BCC" w:rsidP="00C47861">
      <w:pPr>
        <w:pStyle w:val="a3"/>
        <w:tabs>
          <w:tab w:val="num" w:pos="1440"/>
        </w:tabs>
      </w:pPr>
      <w:r>
        <w:t xml:space="preserve">Туапсинский район                                                                      </w:t>
      </w:r>
      <w:r w:rsidR="00150322">
        <w:t xml:space="preserve"> </w:t>
      </w:r>
      <w:r>
        <w:t xml:space="preserve"> </w:t>
      </w:r>
      <w:r w:rsidR="00C47861">
        <w:t xml:space="preserve">  </w:t>
      </w:r>
      <w:proofErr w:type="spellStart"/>
      <w:r>
        <w:t>Г.А.Никольская</w:t>
      </w:r>
      <w:proofErr w:type="spellEnd"/>
    </w:p>
    <w:p w:rsidR="00465D97" w:rsidRPr="00150322" w:rsidRDefault="00465D97" w:rsidP="00C47861">
      <w:pPr>
        <w:rPr>
          <w:lang w:val="ru-RU"/>
        </w:rPr>
      </w:pPr>
    </w:p>
    <w:sectPr w:rsidR="00465D97" w:rsidRPr="00150322" w:rsidSect="00C47861">
      <w:headerReference w:type="default" r:id="rId8"/>
      <w:pgSz w:w="11906" w:h="16838"/>
      <w:pgMar w:top="1134" w:right="70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2BCC" w:rsidRDefault="00382BCC" w:rsidP="00382BCC">
      <w:r>
        <w:separator/>
      </w:r>
    </w:p>
  </w:endnote>
  <w:endnote w:type="continuationSeparator" w:id="0">
    <w:p w:rsidR="00382BCC" w:rsidRDefault="00382BCC" w:rsidP="00382B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2BCC" w:rsidRDefault="00382BCC" w:rsidP="00382BCC">
      <w:r>
        <w:separator/>
      </w:r>
    </w:p>
  </w:footnote>
  <w:footnote w:type="continuationSeparator" w:id="0">
    <w:p w:rsidR="00382BCC" w:rsidRDefault="00382BCC" w:rsidP="00382B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9134141"/>
      <w:docPartObj>
        <w:docPartGallery w:val="Page Numbers (Top of Page)"/>
        <w:docPartUnique/>
      </w:docPartObj>
    </w:sdtPr>
    <w:sdtEndPr/>
    <w:sdtContent>
      <w:p w:rsidR="00382BCC" w:rsidRDefault="00382BC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4D2F" w:rsidRPr="00DA4D2F">
          <w:rPr>
            <w:noProof/>
            <w:lang w:val="ru-RU"/>
          </w:rPr>
          <w:t>2</w:t>
        </w:r>
        <w:r>
          <w:fldChar w:fldCharType="end"/>
        </w:r>
      </w:p>
    </w:sdtContent>
  </w:sdt>
  <w:p w:rsidR="00382BCC" w:rsidRDefault="00382BC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948C4"/>
    <w:multiLevelType w:val="hybridMultilevel"/>
    <w:tmpl w:val="81A2AA92"/>
    <w:lvl w:ilvl="0" w:tplc="535C6E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612E990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D3DE878A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2FD08B12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C9F2D512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B04FFA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C7EFB0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EE0497C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3C3AE3F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">
    <w:nsid w:val="58D352CB"/>
    <w:multiLevelType w:val="hybridMultilevel"/>
    <w:tmpl w:val="EF226B44"/>
    <w:lvl w:ilvl="0" w:tplc="079A0B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5739"/>
    <w:rsid w:val="00150322"/>
    <w:rsid w:val="001F1AC5"/>
    <w:rsid w:val="00382BCC"/>
    <w:rsid w:val="003E6844"/>
    <w:rsid w:val="00465D97"/>
    <w:rsid w:val="007A0E1F"/>
    <w:rsid w:val="00AA5739"/>
    <w:rsid w:val="00C47861"/>
    <w:rsid w:val="00DA4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B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82BCC"/>
    <w:pPr>
      <w:jc w:val="both"/>
    </w:pPr>
    <w:rPr>
      <w:sz w:val="28"/>
      <w:szCs w:val="20"/>
      <w:lang w:val="ru-RU"/>
    </w:rPr>
  </w:style>
  <w:style w:type="character" w:customStyle="1" w:styleId="a4">
    <w:name w:val="Основной текст Знак"/>
    <w:basedOn w:val="a0"/>
    <w:link w:val="a3"/>
    <w:rsid w:val="00382BC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rsid w:val="00382BCC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382BCC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7">
    <w:name w:val="header"/>
    <w:basedOn w:val="a"/>
    <w:link w:val="a8"/>
    <w:uiPriority w:val="99"/>
    <w:unhideWhenUsed/>
    <w:rsid w:val="00382BC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82BCC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9">
    <w:name w:val="footer"/>
    <w:basedOn w:val="a"/>
    <w:link w:val="aa"/>
    <w:uiPriority w:val="99"/>
    <w:unhideWhenUsed/>
    <w:rsid w:val="00382BC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82BCC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b">
    <w:name w:val="Balloon Text"/>
    <w:basedOn w:val="a"/>
    <w:link w:val="ac"/>
    <w:uiPriority w:val="99"/>
    <w:semiHidden/>
    <w:unhideWhenUsed/>
    <w:rsid w:val="00DA4D2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D2F"/>
    <w:rPr>
      <w:rFonts w:ascii="Tahoma" w:eastAsia="Times New Roman" w:hAnsi="Tahoma" w:cs="Tahoma"/>
      <w:sz w:val="16"/>
      <w:szCs w:val="16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B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82BCC"/>
    <w:pPr>
      <w:jc w:val="both"/>
    </w:pPr>
    <w:rPr>
      <w:sz w:val="28"/>
      <w:szCs w:val="20"/>
      <w:lang w:val="ru-RU"/>
    </w:rPr>
  </w:style>
  <w:style w:type="character" w:customStyle="1" w:styleId="a4">
    <w:name w:val="Основной текст Знак"/>
    <w:basedOn w:val="a0"/>
    <w:link w:val="a3"/>
    <w:rsid w:val="00382BC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rsid w:val="00382BCC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382BCC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7">
    <w:name w:val="header"/>
    <w:basedOn w:val="a"/>
    <w:link w:val="a8"/>
    <w:uiPriority w:val="99"/>
    <w:unhideWhenUsed/>
    <w:rsid w:val="00382BC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82BCC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9">
    <w:name w:val="footer"/>
    <w:basedOn w:val="a"/>
    <w:link w:val="aa"/>
    <w:uiPriority w:val="99"/>
    <w:unhideWhenUsed/>
    <w:rsid w:val="00382BC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82BCC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b">
    <w:name w:val="Balloon Text"/>
    <w:basedOn w:val="a"/>
    <w:link w:val="ac"/>
    <w:uiPriority w:val="99"/>
    <w:semiHidden/>
    <w:unhideWhenUsed/>
    <w:rsid w:val="00DA4D2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D2F"/>
    <w:rPr>
      <w:rFonts w:ascii="Tahoma" w:eastAsia="Times New Roman" w:hAnsi="Tahoma" w:cs="Tahoma"/>
      <w:sz w:val="16"/>
      <w:szCs w:val="16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794</Words>
  <Characters>4526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2014-05-16T08:46:00Z</cp:lastPrinted>
  <dcterms:created xsi:type="dcterms:W3CDTF">2014-04-24T07:56:00Z</dcterms:created>
  <dcterms:modified xsi:type="dcterms:W3CDTF">2014-05-16T08:47:00Z</dcterms:modified>
</cp:coreProperties>
</file>